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5"/>
          <w:szCs w:val="25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Методические рекомендации</w:t>
      </w:r>
      <w:r>
        <w:rPr>
          <w:b/>
          <w:sz w:val="25"/>
          <w:szCs w:val="25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before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организации персонального сопровождения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участников специальной военной операции и членов их семей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1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в Хабаровском крае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left"/>
        <w:spacing w:before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3"/>
        <w:numPr>
          <w:ilvl w:val="0"/>
          <w:numId w:val="5"/>
        </w:numPr>
        <w:contextualSpacing w:val="0"/>
        <w:jc w:val="center"/>
        <w:spacing w:before="273" w:after="272"/>
        <w:tabs>
          <w:tab w:val="left" w:pos="3904" w:leader="none"/>
        </w:tabs>
        <w:rPr>
          <w:b/>
          <w:sz w:val="25"/>
          <w:szCs w:val="25"/>
        </w:rPr>
      </w:pPr>
      <w:r>
        <w:rPr>
          <w:b/>
          <w:sz w:val="28"/>
          <w:szCs w:val="28"/>
        </w:rPr>
        <w:t xml:space="preserve">Общие </w:t>
      </w:r>
      <w:r>
        <w:rPr>
          <w:b/>
          <w:sz w:val="28"/>
          <w:szCs w:val="28"/>
        </w:rPr>
        <w:t xml:space="preserve">положения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pStyle w:val="953"/>
        <w:numPr>
          <w:ilvl w:val="1"/>
          <w:numId w:val="7"/>
        </w:numPr>
        <w:contextualSpacing w:val="0"/>
        <w:ind w:left="0" w:right="0" w:firstLine="709"/>
        <w:jc w:val="both"/>
        <w:spacing w:before="267"/>
        <w:tabs>
          <w:tab w:val="left" w:pos="143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Настоящие Методические рекомендации разработаны в целях установления единого подхода к организации работы по персональному сопровождению участников специальной военной операции (далее — CBO) и членов их семей в Хабаровском крае.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numPr>
          <w:ilvl w:val="1"/>
          <w:numId w:val="7"/>
        </w:numPr>
        <w:contextualSpacing w:val="0"/>
        <w:ind w:left="0" w:right="0" w:firstLine="709"/>
        <w:jc w:val="both"/>
        <w:tabs>
          <w:tab w:val="left" w:pos="1417" w:leader="none"/>
          <w:tab w:val="left" w:pos="1015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Методических ре</w:t>
      </w:r>
      <w:r>
        <w:rPr>
          <w:sz w:val="28"/>
          <w:szCs w:val="28"/>
        </w:rPr>
        <w:t xml:space="preserve">комендациях применяются следующие основные понятия и термины: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Военнослужащие – </w:t>
      </w:r>
      <w:r>
        <w:rPr>
          <w:sz w:val="28"/>
          <w:szCs w:val="28"/>
        </w:rPr>
        <w:t xml:space="preserve">граждане (иностранные граждане), проходящие военную службу по контракту или военную службу по призыву.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Мобилизованные</w:t>
      </w:r>
      <w:r>
        <w:rPr>
          <w:sz w:val="28"/>
          <w:szCs w:val="28"/>
        </w:rPr>
        <w:t xml:space="preserve"> – граждане, призванные</w:t>
      </w:r>
      <w:r>
        <w:rPr>
          <w:sz w:val="28"/>
          <w:szCs w:val="28"/>
        </w:rPr>
        <w:t xml:space="preserve"> на военную службу по мобилизации в Вооруженные Силы Российской Федерации в соответствии с Указом Президента Российской Федерации от 21 сентября 2022 г. № 647 "Об объявлении частичной мобилизации в Российской Федерации".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Добровольцы</w:t>
      </w:r>
      <w:r>
        <w:rPr>
          <w:sz w:val="28"/>
          <w:szCs w:val="28"/>
        </w:rPr>
        <w:t xml:space="preserve"> – граждане, заключившие</w:t>
      </w:r>
      <w:r>
        <w:rPr>
          <w:sz w:val="28"/>
          <w:szCs w:val="28"/>
        </w:rPr>
        <w:t xml:space="preserve"> контракт о пребывании в 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Сотрудники правоохранительных органов</w:t>
      </w:r>
      <w:r>
        <w:rPr>
          <w:sz w:val="28"/>
          <w:szCs w:val="28"/>
        </w:rPr>
        <w:t xml:space="preserve"> – сотрудн</w:t>
      </w:r>
      <w:r>
        <w:rPr>
          <w:sz w:val="28"/>
          <w:szCs w:val="28"/>
        </w:rPr>
        <w:t xml:space="preserve">ики органов прокуратуры Российской Федерации, Следственного комитета Российской Федерации, органов внутренних дел Российской Федерации, Федеральной службы безопасности Российской Федерации, Федеральной службы исполнения наказаний, таможенных органов Россий</w:t>
      </w:r>
      <w:r>
        <w:rPr>
          <w:sz w:val="28"/>
          <w:szCs w:val="28"/>
        </w:rPr>
        <w:t xml:space="preserve">ской Федерации, органов государственного пожарного надзора федеральной противопожарной службы, Федеральной службы войск национальной гвардии Российской Федерации, военной полиции Вооруженных Сил Российской Федерации и других государственных органов, осущес</w:t>
      </w:r>
      <w:r>
        <w:rPr>
          <w:sz w:val="28"/>
          <w:szCs w:val="28"/>
        </w:rPr>
        <w:t xml:space="preserve">твляющих правоохранительную деятельность.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Участники специальной военной операции</w:t>
      </w:r>
      <w:r>
        <w:rPr>
          <w:sz w:val="28"/>
          <w:szCs w:val="28"/>
        </w:rPr>
        <w:t xml:space="preserve"> – военнослужащие, мобилизованные, добровольцы, сотрудники правоохранительных органов, принимающие участие в СВО на территориях Украины, Донецкой Народной Республики, Луганской</w:t>
      </w:r>
      <w:r>
        <w:rPr>
          <w:sz w:val="28"/>
          <w:szCs w:val="28"/>
        </w:rPr>
        <w:t xml:space="preserve"> Народной Республики, Запорожской области и Херсонской области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</w:t>
      </w:r>
      <w:r>
        <w:rPr>
          <w:sz w:val="28"/>
          <w:szCs w:val="28"/>
        </w:rPr>
        <w:t xml:space="preserve">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Члены семьи участника СВ</w:t>
      </w:r>
      <w:r>
        <w:rPr>
          <w:b/>
          <w:sz w:val="28"/>
          <w:szCs w:val="28"/>
        </w:rPr>
        <w:t xml:space="preserve">О</w:t>
      </w:r>
      <w:r>
        <w:rPr>
          <w:sz w:val="28"/>
          <w:szCs w:val="28"/>
        </w:rPr>
        <w:t xml:space="preserve"> – супруги, дети,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не достигшие возраста 18 лет или старше этого возраста, если они стали инвалидами до достижения ими возраста 18 лет, а также дети, обучающиеся по очной форме обучения (до окончания обучения, но не более чем до достижения ими возраста 23 </w:t>
      </w:r>
      <w:r>
        <w:rPr>
          <w:sz w:val="28"/>
          <w:szCs w:val="28"/>
        </w:rPr>
        <w:t xml:space="preserve">лет), родители участника СВО.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Социальный куратор</w:t>
      </w:r>
      <w:r>
        <w:rPr>
          <w:sz w:val="28"/>
          <w:szCs w:val="28"/>
        </w:rPr>
        <w:t xml:space="preserve"> – специалист органов местного самоуправления, учреждений социальной защиты, здравоохранения, образования, культуры, спорта, филиала Государственного фонда поддержки участников специальной военной операции "З</w:t>
      </w:r>
      <w:r>
        <w:rPr>
          <w:sz w:val="28"/>
          <w:szCs w:val="28"/>
        </w:rPr>
        <w:t xml:space="preserve">ащитники Отечества" по Хабаровскому краю (далее – </w:t>
      </w:r>
      <w:r>
        <w:rPr>
          <w:sz w:val="28"/>
          <w:szCs w:val="28"/>
        </w:rPr>
        <w:t xml:space="preserve">филиал </w:t>
      </w:r>
      <w:r>
        <w:rPr>
          <w:sz w:val="28"/>
          <w:szCs w:val="28"/>
        </w:rPr>
        <w:t xml:space="preserve">фонд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"Защитники Отечества"),  представитель общественных объединений и волонтерских движений, непосредственно осуществляющий персональное сопровождение участников специальной военной операции и членов их се</w:t>
      </w:r>
      <w:r>
        <w:rPr>
          <w:sz w:val="28"/>
          <w:szCs w:val="28"/>
        </w:rPr>
        <w:t xml:space="preserve">мей и отвечающий за выполнение мероприятий с учетом сведений об участнике СВО и членах его семьи, содержащихся в социальном паспорте участника СВО.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 xml:space="preserve">Социальный паспорт участника CBO</w:t>
      </w:r>
      <w:r>
        <w:rPr>
          <w:sz w:val="28"/>
          <w:szCs w:val="28"/>
        </w:rPr>
        <w:t xml:space="preserve"> — комплексный документ, включающий в себя информацию об участнике CBO и чле</w:t>
      </w:r>
      <w:r>
        <w:rPr>
          <w:sz w:val="28"/>
          <w:szCs w:val="28"/>
        </w:rPr>
        <w:t xml:space="preserve">нах его семьи, данные о получении им (ими) мер поддержки, мероприятия, необходимые для преодоления обстоятельств, которые ухудшают или могут ухудшить условия их жизнедеятельности, результаты работы. Формируется в электронном виде в государственной информац</w:t>
      </w:r>
      <w:r>
        <w:rPr>
          <w:sz w:val="28"/>
          <w:szCs w:val="28"/>
        </w:rPr>
        <w:t xml:space="preserve">ионной системе Хабаровского края "</w:t>
      </w:r>
      <w:r>
        <w:rPr>
          <w:sz w:val="28"/>
          <w:szCs w:val="28"/>
        </w:rPr>
        <w:t xml:space="preserve">СВОи</w:t>
      </w:r>
      <w:r>
        <w:rPr>
          <w:sz w:val="28"/>
          <w:szCs w:val="28"/>
        </w:rPr>
        <w:t xml:space="preserve"> люди" (далее – ГИС "</w:t>
      </w:r>
      <w:r>
        <w:rPr>
          <w:sz w:val="28"/>
          <w:szCs w:val="28"/>
        </w:rPr>
        <w:t xml:space="preserve">СВОи</w:t>
      </w:r>
      <w:r>
        <w:rPr>
          <w:sz w:val="28"/>
          <w:szCs w:val="28"/>
        </w:rPr>
        <w:t xml:space="preserve"> люди").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Персональное сопровождение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деятельность, которая направлена на оказание содействия участникам специальной военной операции и членам их семей в получении мер поддержки, медицинск</w:t>
      </w:r>
      <w:r>
        <w:rPr>
          <w:sz w:val="28"/>
          <w:szCs w:val="28"/>
        </w:rPr>
        <w:t xml:space="preserve">ой, психологической, педагогической, юридической и другой помощи на основе межведомственного взаимодействия.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Служба персонального сопровождения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– Служба)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highlight w:val="white"/>
        </w:rPr>
        <w:t xml:space="preserve">группа сотрудников, </w:t>
      </w:r>
      <w:r>
        <w:rPr>
          <w:sz w:val="28"/>
          <w:szCs w:val="28"/>
          <w:highlight w:val="white"/>
        </w:rPr>
        <w:t xml:space="preserve">сформирован</w:t>
      </w:r>
      <w:bookmarkStart w:id="0" w:name="_GoBack"/>
      <w:r>
        <w:rPr>
          <w:highlight w:val="white"/>
        </w:rPr>
      </w:r>
      <w:bookmarkEnd w:id="0"/>
      <w:r>
        <w:rPr>
          <w:sz w:val="28"/>
          <w:szCs w:val="28"/>
          <w:highlight w:val="white"/>
        </w:rPr>
        <w:t xml:space="preserve">ная в целях </w:t>
      </w:r>
      <w:r>
        <w:rPr>
          <w:sz w:val="28"/>
          <w:szCs w:val="28"/>
          <w:highlight w:val="white"/>
        </w:rPr>
        <w:t xml:space="preserve">организ</w:t>
      </w:r>
      <w:r>
        <w:rPr>
          <w:sz w:val="28"/>
          <w:szCs w:val="28"/>
          <w:highlight w:val="white"/>
        </w:rPr>
        <w:t xml:space="preserve">ации</w:t>
      </w:r>
      <w:r>
        <w:rPr>
          <w:sz w:val="28"/>
          <w:szCs w:val="28"/>
          <w:highlight w:val="white"/>
        </w:rPr>
        <w:t xml:space="preserve"> и осуществл</w:t>
      </w:r>
      <w:r>
        <w:rPr>
          <w:sz w:val="28"/>
          <w:szCs w:val="28"/>
          <w:highlight w:val="white"/>
        </w:rPr>
        <w:t xml:space="preserve">ения</w:t>
      </w:r>
      <w:r>
        <w:rPr>
          <w:sz w:val="28"/>
          <w:szCs w:val="28"/>
          <w:highlight w:val="white"/>
        </w:rPr>
        <w:t xml:space="preserve"> персонально</w:t>
      </w:r>
      <w:r>
        <w:rPr>
          <w:sz w:val="28"/>
          <w:szCs w:val="28"/>
          <w:highlight w:val="white"/>
        </w:rPr>
        <w:t xml:space="preserve">го</w:t>
      </w:r>
      <w:r>
        <w:rPr>
          <w:sz w:val="28"/>
          <w:szCs w:val="28"/>
          <w:highlight w:val="white"/>
        </w:rPr>
        <w:t xml:space="preserve"> сопровождени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участников CBO и членов их семей для вс</w:t>
      </w:r>
      <w:r>
        <w:rPr>
          <w:sz w:val="28"/>
          <w:szCs w:val="28"/>
        </w:rPr>
        <w:t xml:space="preserve">есторонней поддержки, содействия в решении трудных жизненных ситуаций и профилактики обстоятельств, которые могут ухудшить их жизнедеятельность.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Жизненная ситуация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события или обстоятельства в жизни человека, при которых</w:t>
      </w:r>
      <w:r>
        <w:rPr>
          <w:sz w:val="28"/>
          <w:szCs w:val="28"/>
        </w:rPr>
        <w:t xml:space="preserve"> возникает необходимость обращения за оказанием содействия в получении мер поддержки или помощи в их разрешении.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настоящих Методических рекомендациях, применяются в значениях, определенных федеральным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региональным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highlight w:val="white"/>
        </w:rPr>
        <w:t xml:space="preserve">муниципальным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jc w:val="left"/>
        <w:spacing w:before="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jc w:val="left"/>
        <w:spacing w:before="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jc w:val="left"/>
        <w:spacing w:before="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jc w:val="center"/>
        <w:spacing w:before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Категории получателей персонального сопровождения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6"/>
        <w:ind w:left="0" w:right="0" w:firstLine="709"/>
        <w:jc w:val="center"/>
        <w:spacing w:before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both"/>
        <w:tabs>
          <w:tab w:val="left" w:pos="1313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2.1. Персональное сопровождение осуществляется в отношении участников CBO и членов их семей, имеющих место жительства или место пребывания в Хабаровском крае.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tabs>
          <w:tab w:val="left" w:pos="1266" w:leader="none"/>
          <w:tab w:val="left" w:pos="1595" w:leader="none"/>
          <w:tab w:val="left" w:pos="2464" w:leader="none"/>
          <w:tab w:val="left" w:pos="4042" w:leader="none"/>
          <w:tab w:val="left" w:pos="5174" w:leader="none"/>
          <w:tab w:val="left" w:pos="5598" w:leader="none"/>
          <w:tab w:val="left" w:pos="8073" w:leader="none"/>
          <w:tab w:val="left" w:pos="101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 Персональное сопр</w:t>
      </w:r>
      <w:r>
        <w:rPr>
          <w:sz w:val="28"/>
          <w:szCs w:val="28"/>
        </w:rPr>
        <w:t xml:space="preserve">овождение может осуществляться в отношении иногородних участников CBO, проходящих лечение в военно-медицинских организациях и организациях здравоохранения, находящихся на территории Хабаровского края, по обращению таких организаций в целях оказания содейст</w:t>
      </w:r>
      <w:r>
        <w:rPr>
          <w:sz w:val="28"/>
          <w:szCs w:val="28"/>
        </w:rPr>
        <w:t xml:space="preserve">вия в информировании и маршрутизации в органы социальной защиты населения субъектов Российской Федерации </w:t>
      </w:r>
      <w:r>
        <w:rPr>
          <w:sz w:val="28"/>
          <w:szCs w:val="28"/>
          <w:highlight w:val="white"/>
        </w:rPr>
        <w:t xml:space="preserve">или органы местного самоуправления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месту жительства участников CBO и в р</w:t>
      </w:r>
      <w:r>
        <w:rPr>
          <w:sz w:val="28"/>
          <w:szCs w:val="28"/>
        </w:rPr>
        <w:t xml:space="preserve">егиональные филиалы фонда "Защитники Отечества". При необходимости на иногороднего участника CBO может заполнят</w:t>
      </w:r>
      <w:r>
        <w:rPr>
          <w:sz w:val="28"/>
          <w:szCs w:val="28"/>
        </w:rPr>
        <w:t xml:space="preserve">ься социальный паспорт участника CBO.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55"/>
        <w:ind w:left="0" w:right="0" w:firstLine="709"/>
        <w:jc w:val="center"/>
        <w:spacing w:before="0"/>
        <w:tabs>
          <w:tab w:val="left" w:pos="1131" w:leader="none"/>
        </w:tabs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3. Требования к деятельности социальных кураторов при предоставлении персонального сопровождения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6"/>
        <w:ind w:left="0" w:right="0" w:firstLine="709"/>
        <w:jc w:val="left"/>
        <w:spacing w:before="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3.1. Целью персонального сопровождения участников СВО и членов их семей является оказание </w:t>
      </w:r>
      <w:r>
        <w:rPr>
          <w:sz w:val="28"/>
          <w:szCs w:val="28"/>
        </w:rPr>
        <w:t xml:space="preserve">всесторонней поддержки, содействия в решении жизненных ситуаций и профилактики обстоятельств, которые могут ухудшить их жизнедеятельность.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tabs>
          <w:tab w:val="left" w:pos="13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Социальные кураторы обязаны: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tabs>
          <w:tab w:val="left" w:pos="1313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предоставлять </w:t>
      </w:r>
      <w:r>
        <w:rPr>
          <w:sz w:val="28"/>
          <w:szCs w:val="28"/>
        </w:rPr>
        <w:t xml:space="preserve">в доступной форме гражданам, получающим персональное сопров</w:t>
      </w:r>
      <w:r>
        <w:rPr>
          <w:sz w:val="28"/>
          <w:szCs w:val="28"/>
        </w:rPr>
        <w:t xml:space="preserve">ождение, информацию об их правах и обязанностях; о видах помощи, содействие в которой может быть оказано; сроках, порядке и условиях ее оказания;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2"/>
        <w:rPr>
          <w:sz w:val="25"/>
          <w:szCs w:val="25"/>
        </w:rPr>
      </w:pPr>
      <w:r>
        <w:rPr>
          <w:sz w:val="28"/>
          <w:szCs w:val="28"/>
        </w:rPr>
        <w:t xml:space="preserve">использовать информацию об участниках CBO и членах их семей в соответствии с требованиями законодательства о з</w:t>
      </w:r>
      <w:r>
        <w:rPr>
          <w:sz w:val="28"/>
          <w:szCs w:val="28"/>
        </w:rPr>
        <w:t xml:space="preserve">ащите персональных данных.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spacing w:before="1"/>
        <w:tabs>
          <w:tab w:val="left" w:pos="1278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3.3. Персональное сопровождение участников CBO и членов их семей должно быть организовано на принципах: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добровольности персонального сопровождения;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2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комплексности, последовательности, этапности и непрерывност</w:t>
      </w:r>
      <w:r>
        <w:rPr>
          <w:sz w:val="28"/>
          <w:szCs w:val="28"/>
        </w:rPr>
        <w:t xml:space="preserve">и (оказании содействия на всех этапах персональ</w:t>
      </w:r>
      <w:r>
        <w:rPr>
          <w:sz w:val="28"/>
          <w:szCs w:val="28"/>
          <w:highlight w:val="white"/>
        </w:rPr>
        <w:t xml:space="preserve">но</w:t>
      </w:r>
      <w:r>
        <w:rPr>
          <w:sz w:val="28"/>
          <w:szCs w:val="28"/>
          <w:highlight w:val="white"/>
        </w:rPr>
        <w:t xml:space="preserve">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сопровождения, вплоть </w:t>
      </w:r>
      <w:r>
        <w:rPr>
          <w:sz w:val="28"/>
          <w:szCs w:val="28"/>
        </w:rPr>
        <w:t xml:space="preserve">до полного решения проблемы);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6"/>
        <w:rPr>
          <w:sz w:val="28"/>
          <w:szCs w:val="28"/>
        </w:rPr>
      </w:pPr>
      <w:r>
        <w:rPr>
          <w:sz w:val="28"/>
          <w:szCs w:val="28"/>
        </w:rPr>
        <w:t xml:space="preserve">индивидуального подхода в организации работы;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6"/>
        <w:rPr>
          <w:sz w:val="28"/>
          <w:szCs w:val="28"/>
        </w:rPr>
      </w:pPr>
      <w:r>
        <w:rPr>
          <w:sz w:val="28"/>
          <w:szCs w:val="28"/>
        </w:rPr>
        <w:t xml:space="preserve">соблюдения профессиональной этики;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8"/>
        <w:rPr>
          <w:sz w:val="25"/>
          <w:szCs w:val="25"/>
        </w:rPr>
      </w:pPr>
      <w:r>
        <w:rPr>
          <w:sz w:val="28"/>
          <w:szCs w:val="28"/>
        </w:rPr>
        <w:t xml:space="preserve">эмпатии и уважения к личности участников CBO и членов их семей;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11"/>
        <w:tabs>
          <w:tab w:val="left" w:pos="2367" w:leader="none"/>
          <w:tab w:val="left" w:pos="4811" w:leader="none"/>
          <w:tab w:val="left" w:pos="6284" w:leader="none"/>
          <w:tab w:val="left" w:pos="6650" w:leader="none"/>
          <w:tab w:val="left" w:pos="7839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обеспеч</w:t>
      </w:r>
      <w:r>
        <w:rPr>
          <w:sz w:val="28"/>
          <w:szCs w:val="28"/>
        </w:rPr>
        <w:t xml:space="preserve">ения конфиденциальности полученной в процессе взаимодействия информации;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7"/>
        <w:rPr>
          <w:sz w:val="28"/>
          <w:szCs w:val="28"/>
        </w:rPr>
      </w:pPr>
      <w:r>
        <w:rPr>
          <w:sz w:val="28"/>
          <w:szCs w:val="28"/>
        </w:rPr>
        <w:t xml:space="preserve">обеспечения защиты прав гражданина при обработке его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7"/>
        <w:rPr>
          <w:sz w:val="25"/>
          <w:szCs w:val="25"/>
        </w:rPr>
      </w:pPr>
      <w:r>
        <w:rPr>
          <w:sz w:val="28"/>
          <w:szCs w:val="28"/>
        </w:rPr>
        <w:t xml:space="preserve">3.4. Персональное сопровождение предоставляется бесплатно.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spacing w:before="11"/>
        <w:tabs>
          <w:tab w:val="left" w:pos="1373" w:leader="none"/>
          <w:tab w:val="left" w:pos="2787" w:leader="none"/>
          <w:tab w:val="left" w:pos="4563" w:leader="none"/>
          <w:tab w:val="left" w:pos="81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center"/>
        <w:spacing w:before="11"/>
        <w:tabs>
          <w:tab w:val="left" w:pos="1373" w:leader="none"/>
          <w:tab w:val="left" w:pos="2787" w:leader="none"/>
          <w:tab w:val="left" w:pos="4563" w:leader="none"/>
          <w:tab w:val="left" w:pos="817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Межведомственное взаимодействие при </w:t>
      </w:r>
      <w:r>
        <w:rPr>
          <w:b/>
          <w:bCs/>
          <w:sz w:val="28"/>
          <w:szCs w:val="28"/>
        </w:rPr>
        <w:t xml:space="preserve">персональном сопровождении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spacing w:before="11"/>
        <w:tabs>
          <w:tab w:val="left" w:pos="1373" w:leader="none"/>
          <w:tab w:val="left" w:pos="2787" w:leader="none"/>
          <w:tab w:val="left" w:pos="4563" w:leader="none"/>
          <w:tab w:val="left" w:pos="817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В целях оказания участникам CBO и членам их семей содействия в предоставлении реабилитационной, медицинской, психологической, педагогической, юридической, социальной помощи,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highlight w:val="white"/>
        </w:rPr>
        <w:t xml:space="preserve">лужбой</w:t>
      </w:r>
      <w:r>
        <w:rPr>
          <w:sz w:val="28"/>
          <w:szCs w:val="28"/>
        </w:rPr>
        <w:t xml:space="preserve"> обеспечив</w:t>
      </w:r>
      <w:r>
        <w:rPr>
          <w:sz w:val="28"/>
          <w:szCs w:val="28"/>
        </w:rPr>
        <w:t xml:space="preserve">ается межведомственное взаимодействие с организациями системы </w:t>
      </w:r>
      <w:r>
        <w:rPr>
          <w:sz w:val="28"/>
          <w:szCs w:val="28"/>
          <w:highlight w:val="white"/>
        </w:rPr>
        <w:t xml:space="preserve">здравоохранения,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культуры,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образования, </w:t>
      </w:r>
      <w:r>
        <w:rPr>
          <w:sz w:val="28"/>
          <w:szCs w:val="28"/>
          <w:highlight w:val="white"/>
        </w:rPr>
        <w:t xml:space="preserve">социальной защиты, спорта, </w:t>
      </w:r>
      <w:r>
        <w:rPr>
          <w:sz w:val="28"/>
          <w:szCs w:val="28"/>
          <w:highlight w:val="white"/>
        </w:rPr>
        <w:t xml:space="preserve">труда и занятости,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 местного самоуправления, общественными организациями и другими заинтересованными ведомствами.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tabs>
          <w:tab w:val="left" w:pos="1370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В целях оказания содействия в предоставлении медицинской помощи, в том числе специализированной медицинской помощи и медицинской реабилитации, осуществляется взаимодействие: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с лечебно-профилактическими и специализированными медицинскими организациями, нахо</w:t>
      </w:r>
      <w:r>
        <w:rPr>
          <w:sz w:val="28"/>
          <w:szCs w:val="28"/>
        </w:rPr>
        <w:t xml:space="preserve">дящимися в ведении Министерства обороны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 амбулаторно-поликлиническими учреждениями здравоохранения;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со стационарными учреждениями здравоохранения;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со страховыми медицинскими организациями, осуществляющими деятельность в сфере обязате</w:t>
      </w:r>
      <w:r>
        <w:rPr>
          <w:sz w:val="28"/>
          <w:szCs w:val="28"/>
        </w:rPr>
        <w:t xml:space="preserve">льного медицинского страхования и др.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tabs>
          <w:tab w:val="left" w:pos="1340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4.2. В целях оказания содействия в предоставлении психологической помощи, медико-психологического консультирования и </w:t>
      </w:r>
      <w:r>
        <w:rPr>
          <w:sz w:val="28"/>
          <w:szCs w:val="28"/>
          <w:highlight w:val="white"/>
        </w:rPr>
        <w:t xml:space="preserve">психо</w:t>
      </w:r>
      <w:r>
        <w:rPr>
          <w:sz w:val="28"/>
          <w:szCs w:val="28"/>
          <w:highlight w:val="white"/>
        </w:rPr>
        <w:t xml:space="preserve">тера</w:t>
      </w:r>
      <w:r>
        <w:rPr>
          <w:sz w:val="28"/>
          <w:szCs w:val="28"/>
        </w:rPr>
        <w:t xml:space="preserve">певтической помощи, </w:t>
      </w:r>
      <w:r>
        <w:rPr>
          <w:sz w:val="28"/>
          <w:szCs w:val="28"/>
        </w:rPr>
        <w:t xml:space="preserve">осуществляется взаимодействие: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 психоневрологическими диспансерами, стационарными учреждениями здравоохранения, осуществляющими </w:t>
      </w:r>
      <w:r>
        <w:rPr>
          <w:sz w:val="28"/>
          <w:szCs w:val="28"/>
          <w:highlight w:val="white"/>
        </w:rPr>
        <w:t xml:space="preserve">психо</w:t>
      </w:r>
      <w:r>
        <w:rPr>
          <w:sz w:val="28"/>
          <w:szCs w:val="28"/>
          <w:highlight w:val="white"/>
        </w:rPr>
        <w:t xml:space="preserve">тер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певтическую помощь;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с амбулаторно-поликлиническими учреждениями здравоохранения, осуществляющими медико-психологическое консультирование;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с образова</w:t>
      </w:r>
      <w:r>
        <w:rPr>
          <w:sz w:val="28"/>
          <w:szCs w:val="28"/>
        </w:rPr>
        <w:t xml:space="preserve">тельными организациями, оказывающими психологическую помощь;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 организациями социального обслуживания, оказывающими психологическую помощь;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tabs>
          <w:tab w:val="left" w:pos="10090" w:leader="none"/>
        </w:tabs>
        <w:rPr>
          <w:sz w:val="25"/>
          <w:szCs w:val="25"/>
        </w:rPr>
      </w:pPr>
      <w:r>
        <w:rPr>
          <w:sz w:val="28"/>
          <w:szCs w:val="28"/>
          <w:highlight w:val="white"/>
        </w:rPr>
        <w:t xml:space="preserve">с не</w:t>
      </w:r>
      <w:r>
        <w:rPr>
          <w:sz w:val="28"/>
          <w:szCs w:val="28"/>
          <w:highlight w:val="white"/>
        </w:rPr>
        <w:t xml:space="preserve">государственными организациями,</w:t>
      </w:r>
      <w:r>
        <w:rPr>
          <w:sz w:val="28"/>
          <w:szCs w:val="28"/>
          <w:highlight w:val="white"/>
        </w:rPr>
        <w:t xml:space="preserve"> оказывающими психологическую</w:t>
      </w:r>
      <w:r>
        <w:rPr>
          <w:sz w:val="28"/>
          <w:szCs w:val="28"/>
        </w:rPr>
        <w:t xml:space="preserve"> помощь.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spacing w:before="4"/>
        <w:tabs>
          <w:tab w:val="left" w:pos="1354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4.3. В целях </w:t>
      </w:r>
      <w:r>
        <w:rPr>
          <w:sz w:val="28"/>
          <w:szCs w:val="28"/>
        </w:rPr>
        <w:t xml:space="preserve">оказания содействия в предоставлении педагогической помощи</w:t>
      </w:r>
      <w:r>
        <w:rPr>
          <w:sz w:val="28"/>
          <w:szCs w:val="28"/>
        </w:rPr>
        <w:t xml:space="preserve"> осуществляется взаимодействие: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 дошкольными образовательными организациями и общеобразовательными организациями;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 профессиональными образовательными организациями, осуществляющими в качестве осн</w:t>
      </w:r>
      <w:r>
        <w:rPr>
          <w:sz w:val="28"/>
          <w:szCs w:val="28"/>
        </w:rPr>
        <w:t xml:space="preserve">овной цели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с образовательными организациями высшего образования;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с организациями дополнительно</w:t>
      </w:r>
      <w:r>
        <w:rPr>
          <w:sz w:val="28"/>
          <w:szCs w:val="28"/>
        </w:rPr>
        <w:t xml:space="preserve">го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 управлен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</w:rPr>
        <w:t xml:space="preserve"> образования в структуре органов местного самоуправления.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4.4. В целях оказания содействия в предоставлении юридической помощи осуществляется взаимодействие: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с многофункциональным центром предоставления государственных  муниц</w:t>
      </w:r>
      <w:r>
        <w:rPr>
          <w:sz w:val="28"/>
          <w:szCs w:val="28"/>
        </w:rPr>
        <w:t xml:space="preserve">ипальных услуг Хабаровского края (МФЦ);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Адвокатской палатой Хабаровского края и иными участниками государственной системы бесплатной юридической помощи, а также адвокатскими образованиями, в которых адвокаты осуществляют свою профессиональную деятельность;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 Нотариальной палатой Хабаровского края;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с Прокуратурой Хабаровска и районными подразделениями;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с органами внутренних дел;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с Уполномоченным по правам человека в Хабаровском крае;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с Уполномоченным по правам ребенка в Хабаровском крае;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с органами опеки </w:t>
      </w:r>
      <w:r>
        <w:rPr>
          <w:sz w:val="28"/>
          <w:szCs w:val="28"/>
        </w:rPr>
        <w:t xml:space="preserve">и попечительства;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с юридическими фирмами.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4.5. В целях оказания содействия в предоставлении социальной помощи, получения необходимых мер поддержки осуществляется взаимодействие: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с Отделением Фонда пенсионного и социального страхования Российской Федерации </w:t>
      </w:r>
      <w:r>
        <w:rPr>
          <w:sz w:val="28"/>
          <w:szCs w:val="28"/>
        </w:rPr>
        <w:t xml:space="preserve">по Хабаровскому краю и Еврейской автономной области и его районными подразделениями (клиентские службы СФР);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с Главным бюро медико-социальной экспертизы по Хабаровскому краю и его филиалами;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с центрами социальной поддержки населения, комплексными центрами </w:t>
      </w:r>
      <w:r>
        <w:rPr>
          <w:sz w:val="28"/>
          <w:szCs w:val="28"/>
        </w:rPr>
        <w:t xml:space="preserve">социального обслуживания населения, иными организациями социального обслуживания;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5"/>
        <w:rPr>
          <w:sz w:val="25"/>
          <w:szCs w:val="25"/>
          <w:highlight w:val="white"/>
        </w:rPr>
      </w:pPr>
      <w:r>
        <w:rPr>
          <w:sz w:val="28"/>
          <w:szCs w:val="28"/>
          <w:highlight w:val="white"/>
        </w:rPr>
        <w:t xml:space="preserve">с МФЦ.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ind w:left="0" w:right="0" w:firstLine="709"/>
        <w:jc w:val="both"/>
        <w:spacing w:before="11"/>
        <w:tabs>
          <w:tab w:val="left" w:pos="1278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4.6. В целях оказания содействия в предоставлении иной помощи осуществляется взаимодействие: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3"/>
        <w:rPr>
          <w:sz w:val="28"/>
          <w:szCs w:val="28"/>
        </w:rPr>
      </w:pPr>
      <w:r>
        <w:rPr>
          <w:sz w:val="28"/>
          <w:szCs w:val="28"/>
        </w:rPr>
        <w:t xml:space="preserve">с Военным комиссариатом;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3"/>
        <w:rPr>
          <w:sz w:val="28"/>
          <w:szCs w:val="28"/>
        </w:rPr>
      </w:pPr>
      <w:r>
        <w:rPr>
          <w:sz w:val="28"/>
          <w:szCs w:val="28"/>
        </w:rPr>
        <w:t xml:space="preserve">с пунктом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1"/>
        <w:rPr>
          <w:sz w:val="25"/>
          <w:szCs w:val="25"/>
        </w:rPr>
      </w:pPr>
      <w:r>
        <w:rPr>
          <w:sz w:val="28"/>
          <w:szCs w:val="28"/>
        </w:rPr>
        <w:t xml:space="preserve">с филиалом фонда "</w:t>
      </w:r>
      <w:r>
        <w:rPr>
          <w:sz w:val="28"/>
          <w:szCs w:val="28"/>
        </w:rPr>
        <w:t xml:space="preserve">Защитники Отечества"</w:t>
      </w:r>
      <w:r>
        <w:rPr>
          <w:sz w:val="28"/>
          <w:szCs w:val="28"/>
        </w:rPr>
        <w:t xml:space="preserve">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3"/>
        <w:rPr>
          <w:sz w:val="25"/>
          <w:szCs w:val="25"/>
        </w:rPr>
      </w:pPr>
      <w:r>
        <w:rPr>
          <w:sz w:val="28"/>
          <w:szCs w:val="28"/>
        </w:rPr>
        <w:t xml:space="preserve">с районными учреждениями, реализующими программы адаптивной физической культуры и спорта (в целях получения физической реабилитации);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 центром занятости по профессиональной реабилитации, переобучению и трудоустро</w:t>
      </w:r>
      <w:r>
        <w:rPr>
          <w:sz w:val="28"/>
          <w:szCs w:val="28"/>
        </w:rPr>
        <w:t xml:space="preserve">йству;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 общественными организациями и другими заинтересованными ведомствами.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spacing w:before="7"/>
        <w:tabs>
          <w:tab w:val="left" w:pos="14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4.6.1. Взаимодействие с филиалом фонда "Защитники Отечества" </w:t>
      </w:r>
      <w:r>
        <w:rPr>
          <w:sz w:val="28"/>
          <w:szCs w:val="28"/>
        </w:rPr>
        <w:t xml:space="preserve">осуществляется в соответствии с основными общественно значимыми целями деятельности Государстве</w:t>
      </w:r>
      <w:r>
        <w:rPr>
          <w:sz w:val="28"/>
          <w:szCs w:val="28"/>
        </w:rPr>
        <w:t xml:space="preserve">нного фонда поддержки участников специальной военной операции "Защитники Отечества", определенными Указом Президента РФ от 03.04.2023 № 232 "О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создании Государственного фонда поддержки участников специальной военной операции "Защитники Отечества", в том чи</w:t>
      </w:r>
      <w:r>
        <w:rPr>
          <w:sz w:val="28"/>
          <w:szCs w:val="28"/>
        </w:rPr>
        <w:t xml:space="preserve">сле в целях оказания содействия в обеспечении участников CBO лекарственными препаратами и медицинскими изделиями, в том числе не зарегистрированными в Российской Федерации, техническими средствами реабилитации, не входящими в федеральный перечень реабилита</w:t>
      </w:r>
      <w:r>
        <w:rPr>
          <w:sz w:val="28"/>
          <w:szCs w:val="28"/>
        </w:rPr>
        <w:t xml:space="preserve">ционных мероприятий, технических средств реабилитации и услуг, предоставляемых инвалиду, включая </w:t>
      </w:r>
      <w:r>
        <w:rPr>
          <w:sz w:val="28"/>
          <w:szCs w:val="28"/>
          <w:highlight w:val="white"/>
        </w:rPr>
        <w:t xml:space="preserve">высоко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функциональные</w:t>
      </w:r>
      <w:r>
        <w:rPr>
          <w:sz w:val="28"/>
          <w:szCs w:val="28"/>
        </w:rPr>
        <w:t xml:space="preserve"> протезы и протезно-ортопедические изделия; адаптации жилых помещений, используемых участниками CBO, являющимися инвалидами, под индивидуал</w:t>
      </w:r>
      <w:r>
        <w:rPr>
          <w:sz w:val="28"/>
          <w:szCs w:val="28"/>
        </w:rPr>
        <w:t xml:space="preserve">ьные потребности в рамках финансовых возможностей фонда "Защитники Отечества"; оказания содействия участию в спортивных мероприятиях, в просветительной деятельности в сфере патриотического воспитания, в работе с общественными организациями, объединениями в</w:t>
      </w:r>
      <w:r>
        <w:rPr>
          <w:sz w:val="28"/>
          <w:szCs w:val="28"/>
        </w:rPr>
        <w:t xml:space="preserve">етеранов, волонтерами общественных проектов, в мероприятиях по увековечению памяти ветеранов и их подвигов, вовлечению в культурно-досуговую деятельность.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spacing w:before="7"/>
        <w:tabs>
          <w:tab w:val="left" w:pos="145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5"/>
        <w:ind w:left="0" w:right="0" w:firstLine="709"/>
        <w:jc w:val="center"/>
        <w:spacing w:before="255"/>
        <w:tabs>
          <w:tab w:val="left" w:pos="2096" w:leader="none"/>
          <w:tab w:val="left" w:pos="2860" w:leader="none"/>
        </w:tabs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Организация процесса персонального сопровождения участников CBO и членов их семей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</w:p>
    <w:p>
      <w:pPr>
        <w:ind w:left="0" w:right="0" w:firstLine="709"/>
        <w:spacing w:before="7"/>
        <w:tabs>
          <w:tab w:val="left" w:pos="145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jc w:val="both"/>
        <w:tabs>
          <w:tab w:val="left" w:pos="1253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5.1. Персональное сопровождение участников CBO и членов их семей </w:t>
      </w:r>
      <w:r>
        <w:rPr>
          <w:sz w:val="28"/>
          <w:szCs w:val="28"/>
          <w:highlight w:val="white"/>
        </w:rPr>
        <w:t xml:space="preserve">осуществляется</w:t>
      </w:r>
      <w:r>
        <w:rPr>
          <w:sz w:val="28"/>
          <w:szCs w:val="28"/>
          <w:highlight w:val="white"/>
        </w:rPr>
        <w:t xml:space="preserve"> Службой</w:t>
      </w:r>
      <w:r>
        <w:rPr>
          <w:sz w:val="28"/>
          <w:szCs w:val="28"/>
          <w:highlight w:val="white"/>
        </w:rPr>
        <w:t xml:space="preserve"> персонального сопровождения</w:t>
      </w:r>
      <w:r>
        <w:rPr>
          <w:sz w:val="28"/>
          <w:szCs w:val="28"/>
          <w:highlight w:val="white"/>
        </w:rPr>
        <w:t xml:space="preserve">, созданной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локальным актом органа местного самоуправления.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tabs>
          <w:tab w:val="left" w:pos="1340" w:leader="none"/>
        </w:tabs>
        <w:rPr>
          <w:sz w:val="25"/>
          <w:szCs w:val="25"/>
          <w:highlight w:val="white"/>
        </w:rPr>
      </w:pPr>
      <w:r>
        <w:rPr>
          <w:sz w:val="28"/>
          <w:szCs w:val="28"/>
        </w:rPr>
        <w:t xml:space="preserve">5.2. Служба обеспечивает персональное сопровождение участников CBO и членов их семей на основе социального паспорта участни</w:t>
      </w:r>
      <w:r>
        <w:rPr>
          <w:sz w:val="28"/>
          <w:szCs w:val="28"/>
        </w:rPr>
        <w:t xml:space="preserve">ка CBO, формируемого в электронном виде в ГИС "</w:t>
      </w:r>
      <w:r>
        <w:rPr>
          <w:sz w:val="28"/>
          <w:szCs w:val="28"/>
        </w:rPr>
        <w:t xml:space="preserve">СВОи</w:t>
      </w:r>
      <w:r>
        <w:rPr>
          <w:sz w:val="28"/>
          <w:szCs w:val="28"/>
        </w:rPr>
        <w:t xml:space="preserve"> люди", использования других государственных информационных систем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при наличии технической возможности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ind w:left="0" w:right="0" w:firstLine="709"/>
        <w:jc w:val="both"/>
        <w:spacing w:before="4"/>
        <w:tabs>
          <w:tab w:val="left" w:pos="1290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5.3. Основными задачами Службы являются: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10"/>
        <w:rPr>
          <w:sz w:val="25"/>
          <w:szCs w:val="25"/>
        </w:rPr>
      </w:pPr>
      <w:r>
        <w:rPr>
          <w:sz w:val="28"/>
          <w:szCs w:val="28"/>
        </w:rPr>
        <w:t xml:space="preserve">организация и осуществление сопровождения в получении </w:t>
      </w:r>
      <w:r>
        <w:rPr>
          <w:sz w:val="28"/>
          <w:szCs w:val="28"/>
        </w:rPr>
        <w:t xml:space="preserve">участниками CBO и членами их семей мер поддержки, социальных и иных услуг, помощи в порядке и сроки, предусмотренные федеральными, региональными и муниципальными нормативными правовыми актами;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прием, консультирование, информирование и информационное сопров</w:t>
      </w:r>
      <w:r>
        <w:rPr>
          <w:sz w:val="28"/>
          <w:szCs w:val="28"/>
        </w:rPr>
        <w:t xml:space="preserve">ождение участников CBO и членов их семей;</w:t>
      </w:r>
      <w:r>
        <w:rPr>
          <w:sz w:val="28"/>
          <w:szCs w:val="28"/>
        </w:rPr>
        <w:tab/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выстраивание индивидуального подхода в организации работы с участниками CBO и членами их семей;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36"/>
        <w:tabs>
          <w:tab w:val="left" w:pos="10133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взаимодействие (коммуникация) с участниками CBO и членами их семей лично, посредством телефонной связи (в том числе с</w:t>
      </w:r>
      <w:r>
        <w:rPr>
          <w:sz w:val="28"/>
          <w:szCs w:val="28"/>
        </w:rPr>
        <w:t xml:space="preserve">отовой) и с использованием дистанционных технологий, в том числе с использованием мобильного приложения (при наличии);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36"/>
        <w:tabs>
          <w:tab w:val="left" w:pos="1013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обеспечение межведомственного взаимодействия с организациями системы образования, здравоохранения, труда и занятости, социальной защиты,</w:t>
      </w:r>
      <w:r>
        <w:rPr>
          <w:sz w:val="28"/>
          <w:szCs w:val="28"/>
        </w:rPr>
        <w:t xml:space="preserve"> культуры, спорта, органами местного самоуправления, общественными организациями и другими заинтересованными ведомствами;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содействие в оформлении (восстановлении) документов и получении статуса ветерана боевых действий в соответствии с Федеральным законом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 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ветеранах</w:t>
      </w:r>
      <w:r>
        <w:rPr>
          <w:sz w:val="28"/>
          <w:szCs w:val="28"/>
        </w:rPr>
        <w:t xml:space="preserve">";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осуществление мониторинга предоставления мер поддержки и другой помощи участникам CBO и членам их семей.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tabs>
          <w:tab w:val="left" w:pos="1296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5.4. Этапы персонального сопровождения: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tabs>
          <w:tab w:val="left" w:pos="1506" w:leader="none"/>
        </w:tabs>
        <w:rPr>
          <w:i/>
          <w:sz w:val="25"/>
          <w:szCs w:val="25"/>
        </w:rPr>
      </w:pPr>
      <w:r>
        <w:rPr>
          <w:sz w:val="28"/>
          <w:szCs w:val="28"/>
        </w:rPr>
        <w:t xml:space="preserve">5.4.1</w:t>
      </w:r>
      <w:r>
        <w:rPr>
          <w:i/>
          <w:sz w:val="28"/>
          <w:szCs w:val="28"/>
        </w:rPr>
        <w:t xml:space="preserve">. Выявление участников СВО и членов их семей, нуждающихся в персональном сопровождении.</w:t>
      </w:r>
      <w:r>
        <w:rPr>
          <w:i/>
          <w:sz w:val="25"/>
          <w:szCs w:val="25"/>
        </w:rPr>
      </w:r>
      <w:r>
        <w:rPr>
          <w:i/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данном этапе осуществляются следующие мероприятия: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5"/>
        <w:rPr>
          <w:sz w:val="25"/>
          <w:szCs w:val="25"/>
        </w:rPr>
      </w:pPr>
      <w:r>
        <w:rPr>
          <w:sz w:val="28"/>
          <w:szCs w:val="28"/>
        </w:rPr>
        <w:t xml:space="preserve">информирование участников CBO и членов их семей о возможности предоставления персонального сопровождения, размещение необходимой информации на официальных сайтах и в социальных сетях в информационно-телеко</w:t>
      </w:r>
      <w:r>
        <w:rPr>
          <w:sz w:val="28"/>
          <w:szCs w:val="28"/>
        </w:rPr>
        <w:t xml:space="preserve">ммуникационной сети Интернет;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5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консультирование о возможностях предоставления персонального сопровождения и мерах поддержки;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организация и проведение специализированных мероприятий, направленных на информирование и выявление лиц из участников CBO и членов </w:t>
      </w:r>
      <w:r>
        <w:rPr>
          <w:sz w:val="28"/>
          <w:szCs w:val="28"/>
        </w:rPr>
        <w:t xml:space="preserve">их семей, нуждающихся в персональном сопровождении, в том числе совместно с негосударственными организациями;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12"/>
        <w:rPr>
          <w:sz w:val="25"/>
          <w:szCs w:val="25"/>
        </w:rPr>
      </w:pPr>
      <w:r>
        <w:rPr>
          <w:sz w:val="28"/>
          <w:szCs w:val="28"/>
        </w:rPr>
        <w:t xml:space="preserve">обмен информацией в рамках межведомственного взаимодействия (подготовка запросов, информационных сообщений, анализ полученной информации).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spacing w:before="2"/>
        <w:tabs>
          <w:tab w:val="left" w:pos="1495" w:leader="none"/>
        </w:tabs>
        <w:rPr>
          <w:bCs/>
          <w:i/>
          <w:sz w:val="25"/>
          <w:szCs w:val="25"/>
        </w:rPr>
      </w:pPr>
      <w:r>
        <w:rPr>
          <w:sz w:val="28"/>
          <w:szCs w:val="28"/>
        </w:rPr>
        <w:t xml:space="preserve">5.4.2. </w:t>
      </w:r>
      <w:r>
        <w:rPr>
          <w:i/>
          <w:iCs/>
          <w:sz w:val="28"/>
          <w:szCs w:val="28"/>
        </w:rPr>
        <w:t xml:space="preserve">Сбор сведений, диагностика проблем</w:t>
      </w:r>
      <w:r>
        <w:rPr>
          <w:i/>
          <w:sz w:val="28"/>
          <w:szCs w:val="28"/>
        </w:rPr>
        <w:t xml:space="preserve"> и организация работы no </w:t>
      </w:r>
      <w:r>
        <w:rPr>
          <w:i/>
          <w:iCs/>
          <w:sz w:val="28"/>
          <w:szCs w:val="28"/>
        </w:rPr>
        <w:t xml:space="preserve">персональному</w:t>
      </w:r>
      <w:r>
        <w:rPr>
          <w:i/>
          <w:sz w:val="28"/>
          <w:szCs w:val="28"/>
        </w:rPr>
        <w:t xml:space="preserve"> сопровождению участников СВО и членов их семей.</w:t>
      </w:r>
      <w:r>
        <w:rPr>
          <w:bCs/>
          <w:i/>
          <w:sz w:val="25"/>
          <w:szCs w:val="25"/>
        </w:rPr>
      </w:r>
      <w:r>
        <w:rPr>
          <w:bCs/>
          <w:i/>
          <w:sz w:val="25"/>
          <w:szCs w:val="25"/>
        </w:rPr>
      </w:r>
    </w:p>
    <w:p>
      <w:pPr>
        <w:pStyle w:val="956"/>
        <w:ind w:left="0" w:right="0" w:firstLine="709"/>
        <w:spacing w:before="8"/>
        <w:tabs>
          <w:tab w:val="left" w:pos="2650" w:leader="none"/>
          <w:tab w:val="left" w:pos="3996" w:leader="none"/>
          <w:tab w:val="left" w:pos="8546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Осуществление первичного (ознакомительного) выезда социального куратора к участнику CBO, членам его семьи для личного знакомства;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3"/>
        <w:rPr>
          <w:sz w:val="25"/>
          <w:szCs w:val="25"/>
        </w:rPr>
      </w:pPr>
      <w:r>
        <w:rPr>
          <w:sz w:val="28"/>
          <w:szCs w:val="28"/>
        </w:rPr>
        <w:t xml:space="preserve">установление контакта и доверительного отношения с участником CBO и членами его семьи;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4"/>
        <w:rPr>
          <w:sz w:val="25"/>
          <w:szCs w:val="25"/>
        </w:rPr>
      </w:pPr>
      <w:r>
        <w:rPr>
          <w:sz w:val="28"/>
          <w:szCs w:val="28"/>
        </w:rPr>
        <w:t xml:space="preserve">определение дальнейшего канала связи с семьей с учетом мнения семьи;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9"/>
        <w:rPr>
          <w:sz w:val="25"/>
          <w:szCs w:val="25"/>
        </w:rPr>
      </w:pPr>
      <w:r>
        <w:rPr>
          <w:sz w:val="28"/>
          <w:szCs w:val="28"/>
        </w:rPr>
        <w:t xml:space="preserve">проведение обследований условий проживания и внесение сведений в социальной паспорт ГИС "</w:t>
      </w:r>
      <w:r>
        <w:rPr>
          <w:sz w:val="28"/>
          <w:szCs w:val="28"/>
        </w:rPr>
        <w:t xml:space="preserve">СВОи</w:t>
      </w:r>
      <w:r>
        <w:rPr>
          <w:sz w:val="28"/>
          <w:szCs w:val="28"/>
        </w:rPr>
        <w:t xml:space="preserve"> люди";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3"/>
        <w:tabs>
          <w:tab w:val="left" w:pos="2666" w:leader="none"/>
          <w:tab w:val="left" w:pos="3493" w:leader="none"/>
          <w:tab w:val="left" w:pos="4748" w:leader="none"/>
          <w:tab w:val="left" w:pos="6037" w:leader="none"/>
          <w:tab w:val="left" w:pos="7297" w:leader="none"/>
          <w:tab w:val="left" w:pos="8239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осуществление сбора сведений, обработка сведений, анализ полученной информации;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4"/>
        <w:rPr>
          <w:sz w:val="25"/>
          <w:szCs w:val="25"/>
        </w:rPr>
      </w:pPr>
      <w:r>
        <w:rPr>
          <w:sz w:val="28"/>
          <w:szCs w:val="28"/>
        </w:rPr>
        <w:t xml:space="preserve">работа с документами;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14"/>
        <w:rPr>
          <w:sz w:val="25"/>
          <w:szCs w:val="25"/>
        </w:rPr>
      </w:pPr>
      <w:r>
        <w:rPr>
          <w:sz w:val="28"/>
          <w:szCs w:val="28"/>
        </w:rPr>
        <w:t xml:space="preserve">определение существующих проблем, требующих решения;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45"/>
        <w:tabs>
          <w:tab w:val="left" w:pos="1011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выявление потребности в мерах поддержки, социальных и иных услугах, помощи;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45"/>
        <w:tabs>
          <w:tab w:val="left" w:pos="1011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информирование участник</w:t>
      </w:r>
      <w:r>
        <w:rPr>
          <w:sz w:val="28"/>
          <w:szCs w:val="28"/>
        </w:rPr>
        <w:t xml:space="preserve">а CBO, членов семьи участника CBO об инфраструктуре и условиях оказания помощи в рамках персонального сопровождения;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tabs>
          <w:tab w:val="left" w:pos="10081" w:leader="none"/>
        </w:tabs>
        <w:rPr>
          <w:i/>
          <w:sz w:val="25"/>
          <w:szCs w:val="25"/>
        </w:rPr>
      </w:pPr>
      <w:r>
        <w:rPr>
          <w:sz w:val="28"/>
          <w:szCs w:val="28"/>
        </w:rPr>
        <w:t xml:space="preserve">определение (совместно с участником CBO, членами его семьи) целей, задач, сроков и результатов мероприятий персонального сопровождения; </w:t>
      </w:r>
      <w:r>
        <w:rPr>
          <w:i/>
          <w:sz w:val="25"/>
          <w:szCs w:val="25"/>
        </w:rPr>
      </w:r>
      <w:r>
        <w:rPr>
          <w:i/>
          <w:sz w:val="25"/>
          <w:szCs w:val="25"/>
        </w:rPr>
      </w:r>
    </w:p>
    <w:p>
      <w:pPr>
        <w:pStyle w:val="956"/>
        <w:ind w:left="0" w:right="0" w:firstLine="709"/>
        <w:spacing w:before="4"/>
        <w:rPr>
          <w:sz w:val="25"/>
          <w:szCs w:val="25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пределение действий, которые необходимо совершить для достижения поставленных целей и задач;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составление плана мероприятий персонального сопровождения;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заполнение социального паспорта участника CBO;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выбор совместно с участником CBO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членами семьи </w:t>
      </w:r>
      <w:r>
        <w:rPr>
          <w:sz w:val="28"/>
          <w:szCs w:val="28"/>
        </w:rPr>
        <w:t xml:space="preserve">участника CBO организаций для оказания помощи;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оказание содействия в сборе необходимых документов для получения помощи;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подготовка и направление запросов </w:t>
      </w:r>
      <w:r>
        <w:rPr>
          <w:sz w:val="28"/>
          <w:szCs w:val="28"/>
        </w:rPr>
        <w:t xml:space="preserve">в органы или организации, осуществляющие помощь;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и поддержание устойчивой мотивации на взаимодействие со специалистами (проведение мотивационных бесед очно и по телефону, консультирования и др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).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spacing w:before="2"/>
        <w:tabs>
          <w:tab w:val="left" w:pos="1495" w:leader="none"/>
        </w:tabs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5.4.3. </w:t>
      </w:r>
      <w:r>
        <w:rPr>
          <w:i/>
          <w:iCs/>
          <w:sz w:val="28"/>
          <w:szCs w:val="28"/>
        </w:rPr>
        <w:t xml:space="preserve">Реализация персонального сопровождения. </w:t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Участникам CBO и членам их семей с учетом их потребностей може</w:t>
      </w:r>
      <w:r>
        <w:rPr>
          <w:sz w:val="28"/>
          <w:szCs w:val="28"/>
        </w:rPr>
        <w:t xml:space="preserve">т быть оказано персональное сопровождение в виде: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содействия в предоставлении реабилитационной и медицинской помощи (содействие в оформлении инвалидности,</w:t>
      </w:r>
      <w:r>
        <w:rPr>
          <w:sz w:val="28"/>
          <w:szCs w:val="28"/>
        </w:rPr>
        <w:t xml:space="preserve"> проведении медицинской диагностики, </w:t>
      </w:r>
      <w:r>
        <w:rPr>
          <w:sz w:val="28"/>
          <w:szCs w:val="28"/>
        </w:rPr>
        <w:t xml:space="preserve">организации санаторно-курортного лечени</w:t>
      </w:r>
      <w:r>
        <w:rPr>
          <w:sz w:val="28"/>
          <w:szCs w:val="28"/>
        </w:rPr>
        <w:t xml:space="preserve">я, </w:t>
      </w:r>
      <w:r>
        <w:rPr>
          <w:sz w:val="28"/>
          <w:szCs w:val="28"/>
        </w:rPr>
        <w:t xml:space="preserve">организации медицинской реабилитации, </w:t>
      </w:r>
      <w:r>
        <w:rPr>
          <w:sz w:val="28"/>
          <w:szCs w:val="28"/>
        </w:rPr>
        <w:t xml:space="preserve">обеспечении техническими средствами реабилитации, </w:t>
      </w:r>
      <w:r>
        <w:rPr>
          <w:sz w:val="28"/>
          <w:szCs w:val="28"/>
        </w:rPr>
        <w:t xml:space="preserve">организации реабилитационных мероприятий в соответствии с индивидуальной программой реабилитации и абилитации инвалида,</w:t>
      </w:r>
      <w:r>
        <w:rPr>
          <w:sz w:val="28"/>
          <w:szCs w:val="28"/>
        </w:rPr>
        <w:t xml:space="preserve"> получении санитарной книжки для трудоустройства и т.д.);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содействия в предоставлении психологической помощи (содействие в получении психолого-психотерапевтической помощи, медико-психологического консультирования, психологической диагностики и коррек</w:t>
      </w:r>
      <w:r>
        <w:rPr>
          <w:sz w:val="28"/>
          <w:szCs w:val="28"/>
        </w:rPr>
        <w:t xml:space="preserve">ции; содействие в консультировании по личным и семейным психологическим проблемам и т.д.);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1"/>
        <w:rPr>
          <w:sz w:val="25"/>
          <w:szCs w:val="25"/>
        </w:rPr>
      </w:pPr>
      <w:r>
        <w:rPr>
          <w:sz w:val="28"/>
          <w:szCs w:val="28"/>
        </w:rPr>
        <w:t xml:space="preserve">содействия в предоставлении юридической помощи (содействие в получении правового консультирования; </w:t>
      </w:r>
      <w:r>
        <w:rPr>
          <w:sz w:val="28"/>
          <w:szCs w:val="28"/>
        </w:rPr>
        <w:t xml:space="preserve">оформлении или восстановлении документов; </w:t>
      </w:r>
      <w:r>
        <w:rPr>
          <w:sz w:val="28"/>
          <w:szCs w:val="28"/>
        </w:rPr>
        <w:t xml:space="preserve">защите нарушенных прав; </w:t>
      </w:r>
      <w:r>
        <w:rPr>
          <w:sz w:val="28"/>
          <w:szCs w:val="28"/>
        </w:rPr>
        <w:t xml:space="preserve">консультировании по вопросам гражданского, семейного, жилищного, пенсионного законодательства и т.д.);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5"/>
        <w:rPr>
          <w:sz w:val="25"/>
          <w:szCs w:val="25"/>
        </w:rPr>
      </w:pPr>
      <w:r>
        <w:rPr>
          <w:sz w:val="28"/>
          <w:szCs w:val="28"/>
        </w:rPr>
        <w:t xml:space="preserve">содействие в предоставлении социальной помощи (содействие в оформлении пенсий, пособий и льгот; </w:t>
      </w:r>
      <w:r>
        <w:rPr>
          <w:sz w:val="28"/>
          <w:szCs w:val="28"/>
        </w:rPr>
        <w:t xml:space="preserve">получ</w:t>
      </w:r>
      <w:r>
        <w:rPr>
          <w:sz w:val="28"/>
          <w:szCs w:val="28"/>
        </w:rPr>
        <w:t xml:space="preserve">ении социального обслуживания в стационарной, полустационарной форме и форме социального обслуживания на дому; </w:t>
      </w:r>
      <w:r>
        <w:rPr>
          <w:sz w:val="28"/>
          <w:szCs w:val="28"/>
        </w:rPr>
        <w:t xml:space="preserve">трудоустройстве и т.д.);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содействие в предоставлении педагогической помощи (содействие в получении педагогического консультирования;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оформлении в общеобразовательную или дошкольную организацию; </w:t>
      </w:r>
      <w:r>
        <w:rPr>
          <w:sz w:val="28"/>
          <w:szCs w:val="28"/>
        </w:rPr>
        <w:t xml:space="preserve">организации досуга и т.д.).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spacing w:before="2"/>
        <w:tabs>
          <w:tab w:val="left" w:pos="1495" w:leader="none"/>
        </w:tabs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5.4.4. </w:t>
      </w:r>
      <w:r>
        <w:rPr>
          <w:i/>
          <w:iCs/>
          <w:sz w:val="28"/>
          <w:szCs w:val="28"/>
        </w:rPr>
        <w:t xml:space="preserve">Проведение мониторинга реализации персонального сопровождения.</w:t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pStyle w:val="956"/>
        <w:ind w:left="0" w:right="0" w:firstLine="709"/>
        <w:spacing w:before="4"/>
        <w:tabs>
          <w:tab w:val="left" w:pos="1366" w:leader="none"/>
          <w:tab w:val="left" w:pos="2254" w:leader="none"/>
          <w:tab w:val="left" w:pos="3779" w:leader="none"/>
          <w:tab w:val="left" w:pos="5309" w:leader="none"/>
          <w:tab w:val="left" w:pos="7003" w:leader="none"/>
          <w:tab w:val="left" w:pos="8255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По итогам проведенных мероприятий рекомендуется проводить регулярный м</w:t>
      </w:r>
      <w:r>
        <w:rPr>
          <w:sz w:val="28"/>
          <w:szCs w:val="28"/>
        </w:rPr>
        <w:t xml:space="preserve">ониторинг, включающий: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tabs>
          <w:tab w:val="left" w:pos="2779" w:leader="none"/>
          <w:tab w:val="left" w:pos="3719" w:leader="none"/>
          <w:tab w:val="left" w:pos="5176" w:leader="none"/>
          <w:tab w:val="left" w:pos="6592" w:leader="none"/>
          <w:tab w:val="left" w:pos="8180" w:leader="none"/>
        </w:tabs>
        <w:rPr>
          <w:sz w:val="25"/>
          <w:szCs w:val="25"/>
        </w:rPr>
      </w:pPr>
      <w:r>
        <w:rPr>
          <w:sz w:val="28"/>
          <w:szCs w:val="28"/>
        </w:rPr>
        <w:t xml:space="preserve">промежуточный анализ результатов проведения мероприятий персонального сопровождения;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оценку динамики изменения жизненной ситуации участника CBO и членов его семьи;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5"/>
        <w:rPr>
          <w:sz w:val="25"/>
          <w:szCs w:val="25"/>
        </w:rPr>
      </w:pPr>
      <w:r>
        <w:rPr>
          <w:sz w:val="28"/>
          <w:szCs w:val="28"/>
        </w:rPr>
        <w:t xml:space="preserve">внесение корректировки (при необходимости) в план мероприятий </w:t>
      </w:r>
      <w:r>
        <w:rPr>
          <w:sz w:val="28"/>
          <w:szCs w:val="28"/>
        </w:rPr>
        <w:t xml:space="preserve">персонального сопровождения;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10"/>
        <w:rPr>
          <w:sz w:val="25"/>
          <w:szCs w:val="25"/>
        </w:rPr>
      </w:pPr>
      <w:r>
        <w:rPr>
          <w:sz w:val="28"/>
          <w:szCs w:val="28"/>
        </w:rPr>
        <w:t xml:space="preserve">внесение информации в социальный паспорт участника CBO.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spacing w:before="2"/>
        <w:tabs>
          <w:tab w:val="left" w:pos="1495" w:leader="none"/>
        </w:tabs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5.4.5.</w:t>
      </w:r>
      <w:r>
        <w:rPr>
          <w:i/>
          <w:iCs/>
          <w:sz w:val="28"/>
          <w:szCs w:val="28"/>
        </w:rPr>
        <w:t xml:space="preserve"> Организация пост-сопровождения. </w:t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После выполнения мероприятий персонального сопровождения совместно с участником CBO и членами его семьи проводится ее оценка. Если</w:t>
      </w:r>
      <w:r>
        <w:rPr>
          <w:sz w:val="28"/>
          <w:szCs w:val="28"/>
        </w:rPr>
        <w:t xml:space="preserve"> цели работы с участником CBO и членами его семьи достигнуты и дальнейшее активное персональное сопровождение не требуется, социальный куратор продолжает профилактическую работу с семьей с целью недопущения обстоятельств, которые могут ухудшить их жизнедея</w:t>
      </w:r>
      <w:r>
        <w:rPr>
          <w:sz w:val="28"/>
          <w:szCs w:val="28"/>
        </w:rPr>
        <w:t xml:space="preserve">тельность. Социальный куратор не реже одного раза в месяц проводит мероприятия по пост-сопровождению: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5"/>
          <w:szCs w:val="25"/>
        </w:rPr>
      </w:pPr>
      <w:r>
        <w:rPr>
          <w:sz w:val="28"/>
          <w:szCs w:val="28"/>
        </w:rPr>
        <w:t xml:space="preserve">мониторинг</w:t>
      </w:r>
      <w:r>
        <w:rPr>
          <w:sz w:val="28"/>
          <w:szCs w:val="28"/>
        </w:rPr>
        <w:t xml:space="preserve"> нуждаемости посредством телефонной (сотовой) связи, мобильного приложения (при наличии), выезда в место фактического на</w:t>
      </w:r>
      <w:r>
        <w:rPr>
          <w:sz w:val="28"/>
          <w:szCs w:val="28"/>
        </w:rPr>
        <w:t xml:space="preserve">хождения (по согласованию с участником CBO и членами его семьи);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56"/>
        <w:ind w:left="0" w:right="0" w:firstLine="709"/>
        <w:spacing w:before="21"/>
        <w:rPr>
          <w:sz w:val="25"/>
          <w:szCs w:val="25"/>
        </w:rPr>
      </w:pPr>
      <w:r>
        <w:rPr>
          <w:sz w:val="28"/>
          <w:szCs w:val="28"/>
        </w:rPr>
        <w:t xml:space="preserve">внесение информации в социальный паспорт участника CBO.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709"/>
        <w:jc w:val="both"/>
        <w:spacing w:before="5"/>
        <w:tabs>
          <w:tab w:val="left" w:pos="709" w:leader="none"/>
        </w:tabs>
        <w:rPr>
          <w:strike/>
          <w:sz w:val="25"/>
          <w:szCs w:val="25"/>
        </w:rPr>
      </w:pPr>
      <w:r>
        <w:rPr>
          <w:sz w:val="28"/>
          <w:szCs w:val="28"/>
        </w:rPr>
        <w:tab/>
      </w:r>
      <w:r>
        <w:rPr>
          <w:sz w:val="28"/>
          <w:szCs w:val="28"/>
          <w:highlight w:val="white"/>
        </w:rPr>
        <w:t xml:space="preserve">5.5.</w:t>
      </w:r>
      <w:r>
        <w:rPr>
          <w:i/>
          <w:iCs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Окончание работы по персональному сопровождению</w:t>
      </w:r>
      <w:r>
        <w:rPr>
          <w:sz w:val="28"/>
          <w:szCs w:val="28"/>
        </w:rPr>
        <w:t xml:space="preserve">.</w:t>
      </w:r>
      <w:r>
        <w:rPr>
          <w:strike/>
          <w:sz w:val="25"/>
          <w:szCs w:val="25"/>
        </w:rPr>
      </w:r>
      <w:r>
        <w:rPr>
          <w:strike/>
          <w:sz w:val="25"/>
          <w:szCs w:val="25"/>
        </w:rPr>
      </w:r>
    </w:p>
    <w:p>
      <w:pPr>
        <w:pStyle w:val="956"/>
        <w:ind w:left="0" w:right="0" w:firstLine="709"/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Прекращение персонального сопровождения участника CBO и членов его семьи произво</w:t>
      </w:r>
      <w:r>
        <w:rPr>
          <w:sz w:val="28"/>
          <w:szCs w:val="28"/>
        </w:rPr>
        <w:t xml:space="preserve">дится в следующих случаях: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27"/>
        <w:rPr>
          <w:sz w:val="28"/>
          <w:szCs w:val="28"/>
        </w:rPr>
      </w:pPr>
      <w:r>
        <w:rPr>
          <w:sz w:val="28"/>
          <w:szCs w:val="28"/>
        </w:rPr>
        <w:t xml:space="preserve">личное заявление гражданина об отказе от персонального сопровождения;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spacing w:before="27"/>
        <w:rPr>
          <w:sz w:val="28"/>
          <w:szCs w:val="28"/>
        </w:rPr>
      </w:pPr>
      <w:r>
        <w:rPr>
          <w:sz w:val="28"/>
          <w:szCs w:val="28"/>
        </w:rPr>
        <w:t xml:space="preserve">заключение договора на социальное обслуживание в стационарной, </w:t>
      </w:r>
      <w:r>
        <w:rPr>
          <w:sz w:val="28"/>
          <w:szCs w:val="28"/>
        </w:rPr>
        <w:t xml:space="preserve">полустационарной форме или форме социального обслуживания на дому с поставщиком социальных усл</w:t>
      </w:r>
      <w:r>
        <w:rPr>
          <w:sz w:val="28"/>
          <w:szCs w:val="28"/>
        </w:rPr>
        <w:t xml:space="preserve">уг (при этом службе </w:t>
      </w:r>
      <w:r>
        <w:rPr>
          <w:sz w:val="28"/>
          <w:szCs w:val="28"/>
        </w:rPr>
        <w:t xml:space="preserve">персонального </w:t>
      </w:r>
      <w:r>
        <w:rPr>
          <w:sz w:val="28"/>
          <w:szCs w:val="28"/>
        </w:rPr>
        <w:t xml:space="preserve">сопровождения необходимо передать поставщику социальных услуг информацию для дальнейшей организации им работы по персональному сопровождению получателя социальных услуг в соответствии со статьей 22 Федерального закона № 442-</w:t>
      </w:r>
      <w:r>
        <w:rPr>
          <w:sz w:val="28"/>
          <w:szCs w:val="28"/>
        </w:rPr>
        <w:t xml:space="preserve">ФЗ (при необходимости);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перемена места жительства (выезд для проживания за пределы Хабаровского края);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 смерть получателя персонального сопровождения.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Контроль за осуществлением персонального сопровождения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6"/>
        <w:ind w:left="0" w:right="0" w:firstLine="70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56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6.1 Служба персонального сопровождения </w:t>
      </w:r>
      <w:r>
        <w:rPr>
          <w:sz w:val="28"/>
          <w:szCs w:val="28"/>
        </w:rPr>
        <w:t xml:space="preserve">проводит внутренний текущий контроль за осуществлением персонального сопровождения лиц из числа участников CBO и членов их семей, в том числе на основании мониторинга ведения социальных паспортов участников CBO.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ind w:left="0" w:right="0" w:firstLine="709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</w:rPr>
        <w:t xml:space="preserve">6.2 Министерство социальной защиты </w:t>
      </w:r>
      <w:r>
        <w:rPr>
          <w:sz w:val="28"/>
          <w:szCs w:val="28"/>
        </w:rPr>
        <w:t xml:space="preserve">Хабаровского края осуществляет мониторинг работы по сопровождению участников СВО и их семей с использованием ГИС "</w:t>
      </w:r>
      <w:r>
        <w:rPr>
          <w:sz w:val="28"/>
          <w:szCs w:val="28"/>
        </w:rPr>
        <w:t xml:space="preserve">СВОи</w:t>
      </w:r>
      <w:r>
        <w:rPr>
          <w:sz w:val="28"/>
          <w:szCs w:val="28"/>
        </w:rPr>
        <w:t xml:space="preserve"> люди".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6"/>
        <w:ind w:left="0" w:righ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                    ______________________________</w:t>
      </w:r>
      <w:r>
        <w:rPr>
          <w:b/>
          <w:bCs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88512671"/>
      <w:docPartObj>
        <w:docPartGallery w:val="Page Numbers (Top of Page)"/>
        <w:docPartUnique w:val="true"/>
      </w:docPartObj>
      <w:rPr/>
    </w:sdtPr>
    <w:sdtContent>
      <w:p>
        <w:pPr>
          <w:pStyle w:val="94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9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6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-3530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3539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-3489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-2829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-2169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31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841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451" w:hanging="41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4" w:hanging="319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42" w:hanging="31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4" w:hanging="31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86" w:hanging="31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08" w:hanging="31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30" w:hanging="31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52" w:hanging="31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4" w:hanging="31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96" w:hanging="31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4" w:hanging="319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42" w:hanging="31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4" w:hanging="31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86" w:hanging="31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08" w:hanging="31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30" w:hanging="31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52" w:hanging="31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4" w:hanging="31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96" w:hanging="31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4" w:hanging="319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42" w:hanging="31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4" w:hanging="31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86" w:hanging="31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08" w:hanging="31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30" w:hanging="31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52" w:hanging="31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4" w:hanging="31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96" w:hanging="319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117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42" w:hanging="24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4" w:hanging="24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86" w:hanging="24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08" w:hanging="24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30" w:hanging="24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52" w:hanging="24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4" w:hanging="24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96" w:hanging="245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4" w:hanging="319"/>
      </w:pPr>
      <w:rPr>
        <w:rFonts w:hint="default" w:ascii="Times New Roman" w:hAnsi="Times New Roman" w:eastAsia="Times New Roman" w:cs="Times New Roman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42" w:hanging="31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4" w:hanging="31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86" w:hanging="31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08" w:hanging="31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30" w:hanging="31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52" w:hanging="31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4" w:hanging="31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96" w:hanging="319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23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9" w:hanging="417"/>
      </w:pPr>
      <w:rPr>
        <w:rFonts w:hint="default"/>
        <w:spacing w:val="-3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0" w:hanging="4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3"/>
        <w:szCs w:val="23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0" w:hanging="41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40" w:hanging="41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00" w:hanging="41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900" w:hanging="41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0" w:hanging="41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20" w:hanging="417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9"/>
  </w:num>
  <w:num w:numId="3">
    <w:abstractNumId w:val="21"/>
  </w:num>
  <w:num w:numId="4">
    <w:abstractNumId w:val="34"/>
  </w:num>
  <w:num w:numId="5">
    <w:abstractNumId w:val="4"/>
  </w:num>
  <w:num w:numId="6">
    <w:abstractNumId w:val="11"/>
  </w:num>
  <w:num w:numId="7">
    <w:abstractNumId w:val="28"/>
  </w:num>
  <w:num w:numId="8">
    <w:abstractNumId w:val="16"/>
  </w:num>
  <w:num w:numId="9">
    <w:abstractNumId w:val="37"/>
  </w:num>
  <w:num w:numId="10">
    <w:abstractNumId w:val="18"/>
  </w:num>
  <w:num w:numId="11">
    <w:abstractNumId w:val="19"/>
  </w:num>
  <w:num w:numId="12">
    <w:abstractNumId w:val="25"/>
  </w:num>
  <w:num w:numId="13">
    <w:abstractNumId w:val="26"/>
  </w:num>
  <w:num w:numId="14">
    <w:abstractNumId w:val="32"/>
  </w:num>
  <w:num w:numId="15">
    <w:abstractNumId w:val="2"/>
  </w:num>
  <w:num w:numId="16">
    <w:abstractNumId w:val="6"/>
  </w:num>
  <w:num w:numId="17">
    <w:abstractNumId w:val="9"/>
  </w:num>
  <w:num w:numId="18">
    <w:abstractNumId w:val="33"/>
  </w:num>
  <w:num w:numId="19">
    <w:abstractNumId w:val="14"/>
  </w:num>
  <w:num w:numId="20">
    <w:abstractNumId w:val="10"/>
  </w:num>
  <w:num w:numId="21">
    <w:abstractNumId w:val="27"/>
  </w:num>
  <w:num w:numId="22">
    <w:abstractNumId w:val="23"/>
  </w:num>
  <w:num w:numId="23">
    <w:abstractNumId w:val="13"/>
  </w:num>
  <w:num w:numId="24">
    <w:abstractNumId w:val="7"/>
  </w:num>
  <w:num w:numId="25">
    <w:abstractNumId w:val="35"/>
  </w:num>
  <w:num w:numId="26">
    <w:abstractNumId w:val="24"/>
  </w:num>
  <w:num w:numId="27">
    <w:abstractNumId w:val="17"/>
  </w:num>
  <w:num w:numId="28">
    <w:abstractNumId w:val="22"/>
  </w:num>
  <w:num w:numId="29">
    <w:abstractNumId w:val="5"/>
  </w:num>
  <w:num w:numId="30">
    <w:abstractNumId w:val="15"/>
  </w:num>
  <w:num w:numId="31">
    <w:abstractNumId w:val="12"/>
  </w:num>
  <w:num w:numId="32">
    <w:abstractNumId w:val="8"/>
  </w:num>
  <w:num w:numId="33">
    <w:abstractNumId w:val="20"/>
  </w:num>
  <w:num w:numId="34">
    <w:abstractNumId w:val="36"/>
  </w:num>
  <w:num w:numId="35">
    <w:abstractNumId w:val="30"/>
  </w:num>
  <w:num w:numId="36">
    <w:abstractNumId w:val="1"/>
  </w:num>
  <w:num w:numId="37">
    <w:abstractNumId w:val="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 w:default="1">
    <w:name w:val="Normal"/>
    <w:qFormat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755">
    <w:name w:val="Heading 1"/>
    <w:basedOn w:val="754"/>
    <w:next w:val="754"/>
    <w:link w:val="955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56">
    <w:name w:val="Heading 2"/>
    <w:basedOn w:val="754"/>
    <w:next w:val="754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7">
    <w:name w:val="Heading 3"/>
    <w:basedOn w:val="754"/>
    <w:next w:val="754"/>
    <w:link w:val="7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0">
    <w:name w:val="Heading 6"/>
    <w:basedOn w:val="754"/>
    <w:next w:val="754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68" w:customStyle="1">
    <w:name w:val="Heading 3 Char"/>
    <w:basedOn w:val="764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Heading 4 Char"/>
    <w:basedOn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Heading 5 Char"/>
    <w:basedOn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Heading 6 Char"/>
    <w:basedOn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Heading 7 Char"/>
    <w:basedOn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Heading 8 Char"/>
    <w:basedOn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Heading 9 Char"/>
    <w:basedOn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Title Char"/>
    <w:basedOn w:val="764"/>
    <w:uiPriority w:val="10"/>
    <w:rPr>
      <w:sz w:val="48"/>
      <w:szCs w:val="48"/>
    </w:rPr>
  </w:style>
  <w:style w:type="character" w:styleId="776" w:customStyle="1">
    <w:name w:val="Subtitle Char"/>
    <w:basedOn w:val="764"/>
    <w:uiPriority w:val="11"/>
    <w:rPr>
      <w:sz w:val="24"/>
      <w:szCs w:val="24"/>
    </w:rPr>
  </w:style>
  <w:style w:type="character" w:styleId="777" w:customStyle="1">
    <w:name w:val="Quote Char"/>
    <w:uiPriority w:val="29"/>
    <w:rPr>
      <w:i/>
    </w:rPr>
  </w:style>
  <w:style w:type="character" w:styleId="778" w:customStyle="1">
    <w:name w:val="Intense Quote Char"/>
    <w:uiPriority w:val="30"/>
    <w:rPr>
      <w:i/>
    </w:rPr>
  </w:style>
  <w:style w:type="character" w:styleId="779" w:customStyle="1">
    <w:name w:val="Caption Char"/>
    <w:basedOn w:val="764"/>
    <w:uiPriority w:val="35"/>
    <w:rPr>
      <w:b/>
      <w:bCs/>
      <w:color w:val="5b9bd5" w:themeColor="accent1"/>
      <w:sz w:val="18"/>
      <w:szCs w:val="18"/>
    </w:rPr>
  </w:style>
  <w:style w:type="character" w:styleId="780" w:customStyle="1">
    <w:name w:val="Footnote Text Char"/>
    <w:uiPriority w:val="99"/>
    <w:rPr>
      <w:sz w:val="18"/>
    </w:rPr>
  </w:style>
  <w:style w:type="character" w:styleId="781" w:customStyle="1">
    <w:name w:val="Endnote Text Char"/>
    <w:uiPriority w:val="99"/>
    <w:rPr>
      <w:sz w:val="20"/>
    </w:rPr>
  </w:style>
  <w:style w:type="character" w:styleId="782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Заголовок 2 Знак"/>
    <w:basedOn w:val="764"/>
    <w:link w:val="756"/>
    <w:uiPriority w:val="9"/>
    <w:rPr>
      <w:rFonts w:ascii="Arial" w:hAnsi="Arial" w:eastAsia="Arial" w:cs="Arial"/>
      <w:sz w:val="34"/>
    </w:rPr>
  </w:style>
  <w:style w:type="character" w:styleId="784" w:customStyle="1">
    <w:name w:val="Заголовок 3 Знак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No Spacing"/>
    <w:uiPriority w:val="1"/>
    <w:qFormat/>
    <w:pPr>
      <w:spacing w:after="0" w:line="240" w:lineRule="auto"/>
    </w:pPr>
  </w:style>
  <w:style w:type="paragraph" w:styleId="792">
    <w:name w:val="Title"/>
    <w:basedOn w:val="754"/>
    <w:next w:val="754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 w:customStyle="1">
    <w:name w:val="Название Знак"/>
    <w:basedOn w:val="764"/>
    <w:link w:val="792"/>
    <w:uiPriority w:val="10"/>
    <w:rPr>
      <w:sz w:val="48"/>
      <w:szCs w:val="48"/>
    </w:rPr>
  </w:style>
  <w:style w:type="paragraph" w:styleId="794">
    <w:name w:val="Subtitle"/>
    <w:basedOn w:val="754"/>
    <w:next w:val="754"/>
    <w:link w:val="795"/>
    <w:uiPriority w:val="11"/>
    <w:qFormat/>
    <w:pPr>
      <w:spacing w:before="200" w:after="200"/>
    </w:pPr>
  </w:style>
  <w:style w:type="character" w:styleId="795" w:customStyle="1">
    <w:name w:val="Подзаголовок Знак"/>
    <w:basedOn w:val="764"/>
    <w:link w:val="794"/>
    <w:uiPriority w:val="11"/>
    <w:rPr>
      <w:sz w:val="24"/>
      <w:szCs w:val="24"/>
    </w:rPr>
  </w:style>
  <w:style w:type="paragraph" w:styleId="796">
    <w:name w:val="Quote"/>
    <w:basedOn w:val="754"/>
    <w:next w:val="754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Цитата 2 Знак"/>
    <w:link w:val="796"/>
    <w:uiPriority w:val="29"/>
    <w:rPr>
      <w:i/>
    </w:rPr>
  </w:style>
  <w:style w:type="paragraph" w:styleId="798">
    <w:name w:val="Intense Quote"/>
    <w:basedOn w:val="754"/>
    <w:next w:val="754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Выделенная цитата Знак"/>
    <w:link w:val="798"/>
    <w:uiPriority w:val="30"/>
    <w:rPr>
      <w:i/>
    </w:rPr>
  </w:style>
  <w:style w:type="character" w:styleId="800" w:customStyle="1">
    <w:name w:val="Header Char"/>
    <w:basedOn w:val="764"/>
    <w:uiPriority w:val="99"/>
  </w:style>
  <w:style w:type="character" w:styleId="801" w:customStyle="1">
    <w:name w:val="Footer Char"/>
    <w:basedOn w:val="764"/>
    <w:uiPriority w:val="99"/>
  </w:style>
  <w:style w:type="paragraph" w:styleId="802">
    <w:name w:val="Caption"/>
    <w:basedOn w:val="754"/>
    <w:next w:val="754"/>
    <w:link w:val="8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3" w:customStyle="1">
    <w:name w:val="Название объекта Знак"/>
    <w:basedOn w:val="764"/>
    <w:link w:val="802"/>
    <w:uiPriority w:val="35"/>
    <w:rPr>
      <w:b/>
      <w:bCs/>
      <w:color w:val="5b9bd5" w:themeColor="accent1"/>
      <w:sz w:val="18"/>
      <w:szCs w:val="18"/>
    </w:rPr>
  </w:style>
  <w:style w:type="table" w:styleId="804" w:customStyle="1">
    <w:name w:val="Table Grid Light"/>
    <w:basedOn w:val="7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5">
    <w:name w:val="Plain Table 1"/>
    <w:basedOn w:val="7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basedOn w:val="7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>
    <w:name w:val="Grid Table 1 Light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4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Grid Table 4 - Accent 1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3" w:customStyle="1">
    <w:name w:val="Grid Table 4 - Accent 2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Grid Table 4 - Accent 3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5" w:customStyle="1">
    <w:name w:val="Grid Table 4 - Accent 4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Grid Table 4 - Accent 5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7" w:customStyle="1">
    <w:name w:val="Grid Table 4 - Accent 6"/>
    <w:basedOn w:val="7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8">
    <w:name w:val="Grid Table 5 Dark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5">
    <w:name w:val="Grid Table 6 Colorful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6" w:customStyle="1">
    <w:name w:val="Grid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7" w:customStyle="1">
    <w:name w:val="Grid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8" w:customStyle="1">
    <w:name w:val="Grid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9" w:customStyle="1">
    <w:name w:val="Grid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0" w:customStyle="1">
    <w:name w:val="Grid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1" w:customStyle="1">
    <w:name w:val="Grid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2">
    <w:name w:val="Grid Table 7 Colorful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>
    <w:name w:val="List Table 1 Light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1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2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3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4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5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6"/>
    <w:basedOn w:val="7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>
    <w:name w:val="List Table 6 Colorful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5" w:customStyle="1">
    <w:name w:val="List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6" w:customStyle="1">
    <w:name w:val="List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7" w:customStyle="1">
    <w:name w:val="List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8" w:customStyle="1">
    <w:name w:val="List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9" w:customStyle="1">
    <w:name w:val="List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0" w:customStyle="1">
    <w:name w:val="List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1">
    <w:name w:val="List Table 7 Colorful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ned - Accent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Lined - Accent 1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0" w:customStyle="1">
    <w:name w:val="Lined - Accent 2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1" w:customStyle="1">
    <w:name w:val="Lined - Accent 3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2" w:customStyle="1">
    <w:name w:val="Lined - Accent 4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3" w:customStyle="1">
    <w:name w:val="Lined - Accent 5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4" w:customStyle="1">
    <w:name w:val="Lined - Accent 6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5" w:customStyle="1">
    <w:name w:val="Bordered &amp; Lined - Accent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Bordered &amp; Lined - Accent 1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7" w:customStyle="1">
    <w:name w:val="Bordered &amp; Lined - Accent 2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8" w:customStyle="1">
    <w:name w:val="Bordered &amp; Lined - Accent 3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9" w:customStyle="1">
    <w:name w:val="Bordered &amp; Lined - Accent 4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0" w:customStyle="1">
    <w:name w:val="Bordered &amp; Lined - Accent 5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1" w:customStyle="1">
    <w:name w:val="Bordered &amp; Lined - Accent 6"/>
    <w:basedOn w:val="7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2" w:customStyle="1">
    <w:name w:val="Bordered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3" w:customStyle="1">
    <w:name w:val="Bordered - Accent 1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4" w:customStyle="1">
    <w:name w:val="Bordered - Accent 2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5" w:customStyle="1">
    <w:name w:val="Bordered - Accent 3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6" w:customStyle="1">
    <w:name w:val="Bordered - Accent 4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7" w:customStyle="1">
    <w:name w:val="Bordered - Accent 5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8" w:customStyle="1">
    <w:name w:val="Bordered - Accent 6"/>
    <w:basedOn w:val="7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9">
    <w:name w:val="Hyperlink"/>
    <w:uiPriority w:val="99"/>
    <w:unhideWhenUsed/>
    <w:rPr>
      <w:color w:val="0563c1" w:themeColor="hyperlink"/>
      <w:u w:val="single"/>
    </w:rPr>
  </w:style>
  <w:style w:type="paragraph" w:styleId="930">
    <w:name w:val="footnote text"/>
    <w:basedOn w:val="754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basedOn w:val="764"/>
    <w:uiPriority w:val="99"/>
    <w:unhideWhenUsed/>
    <w:rPr>
      <w:vertAlign w:val="superscript"/>
    </w:rPr>
  </w:style>
  <w:style w:type="paragraph" w:styleId="933">
    <w:name w:val="endnote text"/>
    <w:basedOn w:val="754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64"/>
    <w:uiPriority w:val="99"/>
    <w:semiHidden/>
    <w:unhideWhenUsed/>
    <w:rPr>
      <w:vertAlign w:val="superscript"/>
    </w:rPr>
  </w:style>
  <w:style w:type="paragraph" w:styleId="936">
    <w:name w:val="toc 1"/>
    <w:basedOn w:val="754"/>
    <w:next w:val="754"/>
    <w:uiPriority w:val="39"/>
    <w:unhideWhenUsed/>
    <w:pPr>
      <w:spacing w:after="57"/>
    </w:pPr>
  </w:style>
  <w:style w:type="paragraph" w:styleId="937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38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39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40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41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42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43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44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54"/>
    <w:next w:val="754"/>
    <w:uiPriority w:val="99"/>
    <w:unhideWhenUsed/>
  </w:style>
  <w:style w:type="paragraph" w:styleId="947">
    <w:name w:val="Balloon Text"/>
    <w:basedOn w:val="754"/>
    <w:link w:val="94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764"/>
    <w:link w:val="94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49">
    <w:name w:val="Header"/>
    <w:basedOn w:val="754"/>
    <w:link w:val="9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0" w:customStyle="1">
    <w:name w:val="Верхний колонтитул Знак"/>
    <w:basedOn w:val="764"/>
    <w:link w:val="949"/>
    <w:uiPriority w:val="99"/>
    <w:rPr>
      <w:rFonts w:eastAsia="Times New Roman" w:cs="Times New Roman"/>
      <w:sz w:val="24"/>
      <w:szCs w:val="24"/>
      <w:lang w:eastAsia="ru-RU"/>
    </w:rPr>
  </w:style>
  <w:style w:type="paragraph" w:styleId="951">
    <w:name w:val="Footer"/>
    <w:basedOn w:val="754"/>
    <w:link w:val="9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2" w:customStyle="1">
    <w:name w:val="Нижний колонтитул Знак"/>
    <w:basedOn w:val="764"/>
    <w:link w:val="951"/>
    <w:uiPriority w:val="99"/>
    <w:rPr>
      <w:rFonts w:eastAsia="Times New Roman" w:cs="Times New Roman"/>
      <w:sz w:val="24"/>
      <w:szCs w:val="24"/>
      <w:lang w:eastAsia="ru-RU"/>
    </w:rPr>
  </w:style>
  <w:style w:type="paragraph" w:styleId="953">
    <w:name w:val="List Paragraph"/>
    <w:basedOn w:val="754"/>
    <w:uiPriority w:val="34"/>
    <w:qFormat/>
    <w:pPr>
      <w:contextualSpacing/>
      <w:ind w:left="720"/>
    </w:pPr>
  </w:style>
  <w:style w:type="table" w:styleId="954">
    <w:name w:val="Table Grid"/>
    <w:basedOn w:val="7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5" w:customStyle="1">
    <w:name w:val="Заголовок 1 Знак"/>
    <w:basedOn w:val="764"/>
    <w:link w:val="75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paragraph" w:styleId="956" w:customStyle="1">
    <w:name w:val="Основной текст1"/>
    <w:uiPriority w:val="1"/>
    <w:qFormat/>
    <w:pPr>
      <w:jc w:val="both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  <w:sz w:val="23"/>
      <w:szCs w:val="23"/>
    </w:rPr>
  </w:style>
  <w:style w:type="paragraph" w:styleId="957" w:customStyle="1">
    <w:name w:val="Основной текст2"/>
    <w:uiPriority w:val="1"/>
    <w:qFormat/>
    <w:pPr>
      <w:jc w:val="both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  <w:sz w:val="23"/>
      <w:szCs w:val="23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59D2-C8B0-4282-AE51-87858BC9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Евгеньевна Майер</dc:creator>
  <cp:keywords/>
  <dc:description/>
  <cp:lastModifiedBy>ovi09</cp:lastModifiedBy>
  <cp:revision>8</cp:revision>
  <dcterms:created xsi:type="dcterms:W3CDTF">2025-11-18T07:46:00Z</dcterms:created>
  <dcterms:modified xsi:type="dcterms:W3CDTF">2025-11-21T05:49:04Z</dcterms:modified>
</cp:coreProperties>
</file>